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85" w:rsidRPr="00D91085" w:rsidRDefault="00D91085" w:rsidP="004555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color w:val="111111"/>
          <w:sz w:val="28"/>
          <w:szCs w:val="28"/>
        </w:rPr>
      </w:pPr>
      <w:r w:rsidRPr="00D91085">
        <w:rPr>
          <w:rFonts w:ascii="Cambria" w:hAnsi="Cambria"/>
          <w:b/>
          <w:color w:val="111111"/>
          <w:sz w:val="28"/>
          <w:szCs w:val="28"/>
        </w:rPr>
        <w:t>Основные причины пожаров! Основные правила по их не допущению!</w:t>
      </w:r>
    </w:p>
    <w:p w:rsidR="00D91085" w:rsidRPr="00D91085" w:rsidRDefault="00D91085" w:rsidP="00D91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111111"/>
        </w:rPr>
      </w:pPr>
      <w:r w:rsidRPr="00D91085">
        <w:rPr>
          <w:rFonts w:ascii="Cambria" w:hAnsi="Cambria"/>
          <w:color w:val="111111"/>
        </w:rP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rPr>
          <w:rStyle w:val="a4"/>
        </w:rPr>
        <w:t>Источником подавляющего большинства трагедий служат: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неосторожное обращение с огнем;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неосторожность при курении;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неисправность электрического оборудования;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несоблюдение мер пожарной безопасности при пользовании электрическими приборами;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неисправность газового оборудования и несоблюдение мер пожарной безопасности при его эксплуатации;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неисправность печного отопления.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 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 Избежать пожара несложно, если соблюдать меры предосторожности. Ознакомьтесь с ними сами и объясните своим близким.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 xml:space="preserve">Если у вас дома ветхая электропроводка, повреждены </w:t>
      </w:r>
      <w:proofErr w:type="spellStart"/>
      <w:r>
        <w:t>электророзетки</w:t>
      </w:r>
      <w:proofErr w:type="spellEnd"/>
      <w: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 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При пользовании предметами бытовой химии соблюдайте осторожность. Большая часть их огнеопасна. Не оставляйте малолетних детей в квартире одних, не храните в доступных местах спички, зажигалки и другие огнеопасные предметы. Выходя из своего дома, проверьте – все ли вы сделали, чтобы предупредить пожар? Убедитесь при осмотре, что все электрические приборы, компьютеры, аудио- и видеотехника отключены от розеток. Проверьте, перекрыта ли подача газа на плите и магистрали. 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</w:t>
      </w:r>
      <w:proofErr w:type="spellStart"/>
      <w:r>
        <w:t>незастекленных</w:t>
      </w:r>
      <w:proofErr w:type="spellEnd"/>
      <w:r>
        <w:t xml:space="preserve"> балконах горючее имущество.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При возникновении пожара ваш главный враг – время. Каждая секунда может стоить вам и вашим родственникам, соседям</w:t>
      </w:r>
      <w:r w:rsidR="00EC77C1">
        <w:t>,</w:t>
      </w:r>
      <w:r>
        <w:t xml:space="preserve"> жизни!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</w:rPr>
        <w:t>Как правильно звонить в пожарную охрану: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наберите номер 01, с мобильного телефона – 112 или 101 (по этому номеру звонят бесплатно);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сообщите диспетчеру адрес, что горит;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при необходимости уточните расположение подъездов к зданию; </w:t>
      </w:r>
    </w:p>
    <w:p w:rsidR="00D91085" w:rsidRDefault="00D91085" w:rsidP="00D91085">
      <w:pPr>
        <w:pStyle w:val="a3"/>
        <w:spacing w:before="0" w:beforeAutospacing="0" w:after="0" w:afterAutospacing="0"/>
        <w:jc w:val="both"/>
      </w:pPr>
      <w:r>
        <w:t>• назовите свою фамилию. </w:t>
      </w:r>
    </w:p>
    <w:p w:rsidR="00D91085" w:rsidRDefault="00D91085" w:rsidP="00D91085"/>
    <w:p w:rsidR="00D91085" w:rsidRDefault="00D91085">
      <w:r>
        <w:t xml:space="preserve">Государственный инспектор </w:t>
      </w:r>
      <w:proofErr w:type="gramStart"/>
      <w:r>
        <w:t>Советского</w:t>
      </w:r>
      <w:proofErr w:type="gramEnd"/>
      <w:r>
        <w:t xml:space="preserve">, Горшеченского и Касторенского районов по пожарному надзору  </w:t>
      </w:r>
    </w:p>
    <w:p w:rsidR="006F1300" w:rsidRDefault="00D7363A">
      <w:r>
        <w:t>А.Ю. Хлынин</w:t>
      </w:r>
    </w:p>
    <w:sectPr w:rsidR="006F1300" w:rsidSect="006F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085"/>
    <w:rsid w:val="00036E22"/>
    <w:rsid w:val="001E68D8"/>
    <w:rsid w:val="00455590"/>
    <w:rsid w:val="006F1300"/>
    <w:rsid w:val="00D7363A"/>
    <w:rsid w:val="00D91085"/>
    <w:rsid w:val="00E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07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5</cp:revision>
  <dcterms:created xsi:type="dcterms:W3CDTF">2020-05-06T13:42:00Z</dcterms:created>
  <dcterms:modified xsi:type="dcterms:W3CDTF">2024-02-22T06:10:00Z</dcterms:modified>
</cp:coreProperties>
</file>